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Default="00D655F7" w:rsidP="00D655F7">
      <w:pPr>
        <w:pStyle w:val="a5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F01590" w:rsidRDefault="00F01590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b w:val="0"/>
          <w:i/>
          <w:sz w:val="24"/>
          <w:szCs w:val="24"/>
        </w:rPr>
        <w:t>Управ</w:t>
      </w:r>
      <w:r w:rsidRPr="000367F9">
        <w:rPr>
          <w:rFonts w:ascii="Arial" w:hAnsi="Arial"/>
          <w:b w:val="0"/>
          <w:i/>
          <w:sz w:val="24"/>
          <w:szCs w:val="24"/>
        </w:rPr>
        <w:t xml:space="preserve">ление Пенсионного фонда РФ </w:t>
      </w:r>
    </w:p>
    <w:p w:rsidR="00D655F7" w:rsidRDefault="00D655F7" w:rsidP="000B7044">
      <w:pPr>
        <w:pStyle w:val="1"/>
        <w:pBdr>
          <w:bottom w:val="single" w:sz="12" w:space="0" w:color="auto"/>
        </w:pBdr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b w:val="0"/>
          <w:i/>
          <w:sz w:val="24"/>
          <w:szCs w:val="24"/>
        </w:rPr>
        <w:t xml:space="preserve">     </w:t>
      </w:r>
      <w:r>
        <w:rPr>
          <w:rFonts w:ascii="Arial" w:hAnsi="Arial"/>
          <w:b w:val="0"/>
          <w:i/>
          <w:sz w:val="24"/>
          <w:szCs w:val="24"/>
        </w:rPr>
        <w:t>в г</w:t>
      </w:r>
      <w:proofErr w:type="gramStart"/>
      <w:r>
        <w:rPr>
          <w:rFonts w:ascii="Arial" w:hAnsi="Arial"/>
          <w:b w:val="0"/>
          <w:i/>
          <w:sz w:val="24"/>
          <w:szCs w:val="24"/>
        </w:rPr>
        <w:t>.Б</w:t>
      </w:r>
      <w:proofErr w:type="gramEnd"/>
      <w:r>
        <w:rPr>
          <w:rFonts w:ascii="Arial" w:hAnsi="Arial"/>
          <w:b w:val="0"/>
          <w:i/>
          <w:sz w:val="24"/>
          <w:szCs w:val="24"/>
        </w:rPr>
        <w:t xml:space="preserve">елоярский </w:t>
      </w:r>
      <w:r w:rsidRPr="000367F9">
        <w:rPr>
          <w:rFonts w:ascii="Arial" w:hAnsi="Arial"/>
          <w:b w:val="0"/>
          <w:i/>
          <w:sz w:val="24"/>
          <w:szCs w:val="24"/>
        </w:rPr>
        <w:t xml:space="preserve"> Ханты-Мансийско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автономно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округ</w:t>
      </w:r>
      <w:r>
        <w:rPr>
          <w:rFonts w:ascii="Arial" w:hAnsi="Arial"/>
          <w:b w:val="0"/>
          <w:i/>
          <w:sz w:val="24"/>
          <w:szCs w:val="24"/>
        </w:rPr>
        <w:t>а</w:t>
      </w:r>
      <w:r w:rsidRPr="000367F9">
        <w:rPr>
          <w:rFonts w:ascii="Arial" w:hAnsi="Arial"/>
          <w:b w:val="0"/>
          <w:i/>
          <w:sz w:val="24"/>
          <w:szCs w:val="24"/>
        </w:rPr>
        <w:t xml:space="preserve"> – </w:t>
      </w:r>
      <w:proofErr w:type="spellStart"/>
      <w:r w:rsidRPr="000367F9">
        <w:rPr>
          <w:rFonts w:ascii="Arial" w:hAnsi="Arial"/>
          <w:b w:val="0"/>
          <w:i/>
          <w:sz w:val="24"/>
          <w:szCs w:val="24"/>
        </w:rPr>
        <w:t>Югр</w:t>
      </w:r>
      <w:r>
        <w:rPr>
          <w:rFonts w:ascii="Arial" w:hAnsi="Arial"/>
          <w:b w:val="0"/>
          <w:i/>
          <w:sz w:val="24"/>
          <w:szCs w:val="24"/>
        </w:rPr>
        <w:t>а</w:t>
      </w:r>
      <w:proofErr w:type="spellEnd"/>
      <w:r w:rsidR="00F01590">
        <w:rPr>
          <w:rFonts w:ascii="Arial" w:hAnsi="Arial"/>
          <w:b w:val="0"/>
          <w:i/>
          <w:sz w:val="24"/>
          <w:szCs w:val="24"/>
        </w:rPr>
        <w:t xml:space="preserve"> (</w:t>
      </w:r>
      <w:proofErr w:type="spellStart"/>
      <w:r w:rsidR="00F01590">
        <w:rPr>
          <w:rFonts w:ascii="Arial" w:hAnsi="Arial"/>
          <w:b w:val="0"/>
          <w:i/>
          <w:sz w:val="24"/>
          <w:szCs w:val="24"/>
        </w:rPr>
        <w:t>межайонное</w:t>
      </w:r>
      <w:proofErr w:type="spellEnd"/>
      <w:r w:rsidR="00F01590">
        <w:rPr>
          <w:rFonts w:ascii="Arial" w:hAnsi="Arial"/>
          <w:b w:val="0"/>
          <w:i/>
          <w:sz w:val="24"/>
          <w:szCs w:val="24"/>
        </w:rPr>
        <w:t>)</w:t>
      </w:r>
    </w:p>
    <w:bookmarkEnd w:id="0"/>
    <w:p w:rsidR="008E3DF6" w:rsidRDefault="00F01590" w:rsidP="008E3DF6">
      <w:pPr>
        <w:pStyle w:val="1"/>
        <w:spacing w:before="0" w:line="240" w:lineRule="auto"/>
        <w:jc w:val="center"/>
        <w:rPr>
          <w:rFonts w:ascii="Times New Roman" w:hAnsi="Times New Roman" w:cs="Times New Roman"/>
          <w:lang w:val="en-US"/>
        </w:rPr>
      </w:pPr>
      <w:r w:rsidRPr="0024625B">
        <w:rPr>
          <w:rFonts w:ascii="Times New Roman" w:hAnsi="Times New Roman" w:cs="Times New Roman"/>
          <w:b w:val="0"/>
          <w:color w:val="000000" w:themeColor="text1"/>
        </w:rPr>
        <w:t>1</w:t>
      </w:r>
      <w:r w:rsidR="0024625B">
        <w:rPr>
          <w:rFonts w:ascii="Times New Roman" w:hAnsi="Times New Roman" w:cs="Times New Roman"/>
          <w:b w:val="0"/>
          <w:color w:val="000000" w:themeColor="text1"/>
          <w:lang w:val="en-US"/>
        </w:rPr>
        <w:t>7</w:t>
      </w:r>
      <w:r w:rsidR="00307B62" w:rsidRPr="0024625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24625B">
        <w:rPr>
          <w:rFonts w:ascii="Times New Roman" w:hAnsi="Times New Roman" w:cs="Times New Roman"/>
          <w:b w:val="0"/>
          <w:color w:val="000000" w:themeColor="text1"/>
        </w:rPr>
        <w:t>апреля 2020</w:t>
      </w:r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>г.</w:t>
      </w:r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ab/>
        <w:t xml:space="preserve">                                                        </w:t>
      </w:r>
      <w:r w:rsidRPr="0024625B"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r w:rsidR="0024625B" w:rsidRPr="0024625B">
        <w:rPr>
          <w:rFonts w:ascii="Times New Roman" w:hAnsi="Times New Roman" w:cs="Times New Roman"/>
          <w:b w:val="0"/>
          <w:color w:val="000000" w:themeColor="text1"/>
        </w:rPr>
        <w:t xml:space="preserve">             </w:t>
      </w:r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>г</w:t>
      </w:r>
      <w:proofErr w:type="gramStart"/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>.Б</w:t>
      </w:r>
      <w:proofErr w:type="gramEnd"/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>елоярский</w:t>
      </w:r>
      <w:r w:rsidR="002B7973">
        <w:rPr>
          <w:rFonts w:ascii="Times New Roman" w:hAnsi="Times New Roman" w:cs="Times New Roman"/>
        </w:rPr>
        <w:tab/>
      </w:r>
    </w:p>
    <w:p w:rsidR="008E3DF6" w:rsidRDefault="008E3DF6" w:rsidP="008E3DF6">
      <w:pPr>
        <w:pStyle w:val="1"/>
        <w:spacing w:before="0" w:line="240" w:lineRule="auto"/>
        <w:jc w:val="center"/>
        <w:rPr>
          <w:lang w:val="en-US"/>
        </w:rPr>
      </w:pPr>
      <w:r>
        <w:t>Какой возраст выхода на пенсию госслужащих?</w:t>
      </w:r>
    </w:p>
    <w:p w:rsidR="008E3DF6" w:rsidRPr="008E3DF6" w:rsidRDefault="008E3DF6" w:rsidP="008E3DF6">
      <w:pPr>
        <w:rPr>
          <w:lang w:val="en-US"/>
        </w:rPr>
      </w:pPr>
    </w:p>
    <w:p w:rsidR="008E3DF6" w:rsidRDefault="008E3DF6" w:rsidP="008E3DF6">
      <w:pPr>
        <w:pStyle w:val="a5"/>
        <w:jc w:val="both"/>
      </w:pPr>
      <w:r>
        <w:t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</w:t>
      </w:r>
    </w:p>
    <w:p w:rsidR="008E3DF6" w:rsidRDefault="008E3DF6" w:rsidP="008E3DF6">
      <w:pPr>
        <w:pStyle w:val="a5"/>
        <w:jc w:val="both"/>
      </w:pPr>
      <w:r>
        <w:t xml:space="preserve">Вплоть до 2021 года повышение возраста составляет по полгода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</w:t>
      </w:r>
      <w:proofErr w:type="gramStart"/>
      <w:r>
        <w:t>женщины-госслужащие</w:t>
      </w:r>
      <w:proofErr w:type="gramEnd"/>
      <w:r>
        <w:t xml:space="preserve"> начиная с 2034 года будут выходить на пенсию в 63 года.</w:t>
      </w:r>
    </w:p>
    <w:p w:rsidR="008E3DF6" w:rsidRDefault="008E3DF6" w:rsidP="008E3DF6">
      <w:pPr>
        <w:pStyle w:val="a5"/>
        <w:jc w:val="both"/>
      </w:pPr>
      <w:r>
        <w:t>Помимо этого, для всех федеральных госслужащих, начиная с 2017 года, повышаются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 w:rsidR="008E3DF6" w:rsidRDefault="008E3DF6" w:rsidP="008E3DF6">
      <w:pPr>
        <w:pStyle w:val="a5"/>
        <w:jc w:val="both"/>
      </w:pPr>
      <w:r>
        <w:t xml:space="preserve">С учетом всех изменений страховая пенсия госслужащим назначается в 2020 году по достижении 57 лет (для женщин) и 62 года (для мужчин). Пенсия за выслугу лет назначается при наличии 17 лет стажа на </w:t>
      </w:r>
      <w:proofErr w:type="spellStart"/>
      <w:r>
        <w:t>госслужбе</w:t>
      </w:r>
      <w:proofErr w:type="spellEnd"/>
      <w:r>
        <w:t>.</w:t>
      </w:r>
    </w:p>
    <w:p w:rsidR="009649EB" w:rsidRDefault="0024625B" w:rsidP="0024625B">
      <w:pPr>
        <w:pStyle w:val="3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</w:t>
      </w:r>
      <w:r w:rsidR="009649EB" w:rsidRPr="00A91DAB">
        <w:rPr>
          <w:rFonts w:ascii="Times New Roman" w:hAnsi="Times New Roman" w:cs="Times New Roman"/>
          <w:color w:val="000000"/>
          <w:szCs w:val="24"/>
        </w:rPr>
        <w:tab/>
      </w:r>
    </w:p>
    <w:p w:rsidR="009649EB" w:rsidRPr="008E5FA1" w:rsidRDefault="009649EB" w:rsidP="009649EB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 w:rsidR="00F01590">
        <w:rPr>
          <w:rFonts w:ascii="Times New Roman" w:hAnsi="Times New Roman"/>
          <w:sz w:val="20"/>
          <w:szCs w:val="20"/>
        </w:rPr>
        <w:t xml:space="preserve"> (межрайонное)</w:t>
      </w:r>
    </w:p>
    <w:p w:rsidR="00D42F9D" w:rsidRDefault="00D42F9D" w:rsidP="0049577E">
      <w:pPr>
        <w:pStyle w:val="a7"/>
        <w:spacing w:after="0" w:line="360" w:lineRule="auto"/>
        <w:rPr>
          <w:color w:val="000000" w:themeColor="text1"/>
          <w:sz w:val="28"/>
          <w:szCs w:val="28"/>
        </w:rPr>
      </w:pPr>
    </w:p>
    <w:sectPr w:rsidR="00D42F9D" w:rsidSect="009649EB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52F0"/>
    <w:multiLevelType w:val="multilevel"/>
    <w:tmpl w:val="035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52446"/>
    <w:rsid w:val="00084ECA"/>
    <w:rsid w:val="00086F10"/>
    <w:rsid w:val="000A05B4"/>
    <w:rsid w:val="000B3395"/>
    <w:rsid w:val="000B7044"/>
    <w:rsid w:val="000F35A9"/>
    <w:rsid w:val="00161F43"/>
    <w:rsid w:val="001B785B"/>
    <w:rsid w:val="001D7572"/>
    <w:rsid w:val="001F2A73"/>
    <w:rsid w:val="001F7743"/>
    <w:rsid w:val="00201068"/>
    <w:rsid w:val="00204E3D"/>
    <w:rsid w:val="002353D4"/>
    <w:rsid w:val="00241739"/>
    <w:rsid w:val="0024625B"/>
    <w:rsid w:val="00265FF2"/>
    <w:rsid w:val="002A62F6"/>
    <w:rsid w:val="002B4D39"/>
    <w:rsid w:val="002B7973"/>
    <w:rsid w:val="002C00ED"/>
    <w:rsid w:val="0030052C"/>
    <w:rsid w:val="00307B62"/>
    <w:rsid w:val="003220B6"/>
    <w:rsid w:val="003833E1"/>
    <w:rsid w:val="003E0B94"/>
    <w:rsid w:val="004276B7"/>
    <w:rsid w:val="00427AAA"/>
    <w:rsid w:val="00466CC6"/>
    <w:rsid w:val="004754A5"/>
    <w:rsid w:val="00484A66"/>
    <w:rsid w:val="00486DE5"/>
    <w:rsid w:val="0048734E"/>
    <w:rsid w:val="0049577E"/>
    <w:rsid w:val="004A4456"/>
    <w:rsid w:val="004D0136"/>
    <w:rsid w:val="004F631A"/>
    <w:rsid w:val="00586923"/>
    <w:rsid w:val="005D695B"/>
    <w:rsid w:val="005E1796"/>
    <w:rsid w:val="005F3FF2"/>
    <w:rsid w:val="00633B53"/>
    <w:rsid w:val="00683F31"/>
    <w:rsid w:val="006A7F88"/>
    <w:rsid w:val="006B45E9"/>
    <w:rsid w:val="006B6170"/>
    <w:rsid w:val="006D50A3"/>
    <w:rsid w:val="006D58FB"/>
    <w:rsid w:val="006F49D3"/>
    <w:rsid w:val="007139DC"/>
    <w:rsid w:val="0073365A"/>
    <w:rsid w:val="007420C2"/>
    <w:rsid w:val="007436F8"/>
    <w:rsid w:val="00770290"/>
    <w:rsid w:val="008062B7"/>
    <w:rsid w:val="00807F09"/>
    <w:rsid w:val="008370FB"/>
    <w:rsid w:val="008903FD"/>
    <w:rsid w:val="008A578D"/>
    <w:rsid w:val="008E3DF6"/>
    <w:rsid w:val="008E5FA1"/>
    <w:rsid w:val="00937315"/>
    <w:rsid w:val="009649EB"/>
    <w:rsid w:val="009A1DB7"/>
    <w:rsid w:val="009D3892"/>
    <w:rsid w:val="00A15E95"/>
    <w:rsid w:val="00A57946"/>
    <w:rsid w:val="00AB720C"/>
    <w:rsid w:val="00AB756A"/>
    <w:rsid w:val="00AD4241"/>
    <w:rsid w:val="00B12249"/>
    <w:rsid w:val="00B15DF5"/>
    <w:rsid w:val="00B265B9"/>
    <w:rsid w:val="00B86AE1"/>
    <w:rsid w:val="00BE6B6F"/>
    <w:rsid w:val="00C066CE"/>
    <w:rsid w:val="00C17155"/>
    <w:rsid w:val="00C65D10"/>
    <w:rsid w:val="00CA056C"/>
    <w:rsid w:val="00CC4AE8"/>
    <w:rsid w:val="00CD55B1"/>
    <w:rsid w:val="00D074FA"/>
    <w:rsid w:val="00D40E31"/>
    <w:rsid w:val="00D42F9D"/>
    <w:rsid w:val="00D655F7"/>
    <w:rsid w:val="00DA37DF"/>
    <w:rsid w:val="00E06F4F"/>
    <w:rsid w:val="00E23742"/>
    <w:rsid w:val="00E248E2"/>
    <w:rsid w:val="00E35598"/>
    <w:rsid w:val="00E73173"/>
    <w:rsid w:val="00E74E9C"/>
    <w:rsid w:val="00E827D2"/>
    <w:rsid w:val="00EA5975"/>
    <w:rsid w:val="00ED7760"/>
    <w:rsid w:val="00EF2830"/>
    <w:rsid w:val="00EF3556"/>
    <w:rsid w:val="00EF6522"/>
    <w:rsid w:val="00F01590"/>
    <w:rsid w:val="00F4528D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3365A"/>
    <w:rPr>
      <w:color w:val="0000FF" w:themeColor="hyperlink"/>
      <w:u w:val="single"/>
    </w:rPr>
  </w:style>
  <w:style w:type="paragraph" w:customStyle="1" w:styleId="a7">
    <w:name w:val="Обычный.шаблон"/>
    <w:basedOn w:val="a"/>
    <w:qFormat/>
    <w:rsid w:val="00265FF2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2B797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57946"/>
    <w:pPr>
      <w:ind w:left="720"/>
      <w:contextualSpacing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F0159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1D53-687A-410D-A115-D9381F49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027GolubnichayaIA</cp:lastModifiedBy>
  <cp:revision>37</cp:revision>
  <dcterms:created xsi:type="dcterms:W3CDTF">2014-10-17T06:11:00Z</dcterms:created>
  <dcterms:modified xsi:type="dcterms:W3CDTF">2020-04-17T04:42:00Z</dcterms:modified>
</cp:coreProperties>
</file>